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7" w:rsidRPr="001205C0" w:rsidRDefault="009C02D2" w:rsidP="001205C0">
      <w:pPr>
        <w:shd w:val="clear" w:color="auto" w:fill="FFFFFF" w:themeFill="background1"/>
        <w:spacing w:after="0" w:line="240" w:lineRule="auto"/>
        <w:ind w:left="426" w:firstLine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DC9DC3" wp14:editId="039D177D">
            <wp:simplePos x="0" y="0"/>
            <wp:positionH relativeFrom="column">
              <wp:posOffset>-427990</wp:posOffset>
            </wp:positionH>
            <wp:positionV relativeFrom="paragraph">
              <wp:posOffset>-710565</wp:posOffset>
            </wp:positionV>
            <wp:extent cx="7474324" cy="552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4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6D7" w:rsidRPr="001205C0" w:rsidRDefault="001006D7" w:rsidP="00667B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06D7" w:rsidRPr="001205C0" w:rsidRDefault="009C02D2" w:rsidP="00667BC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noProof/>
          <w:kern w:val="3"/>
          <w:sz w:val="24"/>
          <w:szCs w:val="24"/>
          <w:lang w:eastAsia="ru-RU"/>
        </w:rPr>
        <w:t xml:space="preserve"> </w:t>
      </w: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A64C4E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2" w:rsidRDefault="009C02D2" w:rsidP="006778F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2D14" w:rsidRPr="001205C0" w:rsidRDefault="001205C0" w:rsidP="009C02D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 -</w:t>
      </w:r>
      <w:r w:rsidR="00A64C4E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4C4E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62D14" w:rsidRPr="001205C0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E0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  положения.</w:t>
      </w:r>
    </w:p>
    <w:p w:rsidR="000F5B32" w:rsidRPr="001205C0" w:rsidRDefault="00FB6DE0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 положение разработано для</w:t>
      </w:r>
      <w:r w:rsidR="000F5B32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бюджетного  дошкольного</w:t>
      </w: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образовательного  учреждения 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F5B32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г.Тары» </w:t>
      </w: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муниципального района Омской области </w:t>
      </w:r>
      <w:r w:rsidR="000F5B32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Учреждение) в соответствии с Законом РФ «Об образовании», Типовым положением о до</w:t>
      </w: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  образовательном  учреждении, Уставом БДОУ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1205C0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205C0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г.Тары» </w:t>
      </w:r>
      <w:r w:rsidR="001205C0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  <w:r w:rsidR="000F5B32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Общее собрание  является органом самоуправления Учреждения.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собрание  объединяет  руководящих, педагогических и технических работников, работников блока питания, медицинского персонала, т.е. всех  работающих по трудовому договору в Учреждении.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Общее собрание коллектива осуществляет общее руководство учреждением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Общее собрание коллектива представляет полномочия трудового коллектива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Общее собрание коллектива возглавляется председателем Общего собрания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коллектива обсуждается на общем собрании трудового  коллектива, утверждается приказом  по ДОУ и вводится в действие с указанием даты введения.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  в настоящее положение вносятся  Общим собранием и принимаются на его заседании.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 данного  положения не ограничен. Положение действует  до принятия нового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Основные задачи  Общего собрания.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Общее собрание коллектива содействует осуществлению управленческих начал, развитию инициативы трудового коллектива.</w:t>
      </w:r>
    </w:p>
    <w:p w:rsidR="00570CD6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Общего собрания.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рассматривает, обсуждает и рекомендует к утверждению проект годового плана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рассматривает вопросы охраны и безопасности условий труда работников, охраны жизни и здоровья воспитанников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вносит предложения Учредителю по улучшению финансово-хозяйственной деятельности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определят порядок и условия предоставления социальных гарантий и льгот в пределах компетенции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вносит предложения в договор о взаимоотношениях между Учредителем и ДОУ;</w:t>
      </w:r>
    </w:p>
    <w:p w:rsidR="000F5B32" w:rsidRPr="001205C0" w:rsidRDefault="006778F4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="000F5B32"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отчет заведующего ДОУ о расходовании бюджетных и внебюджетных средств;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</w:t>
      </w: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Общего собрания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Общее собрание коллектива имеет право: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ДОУ;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Каждый член Общего собрания коллектива имеет право: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Общим собранием коллектива любого вопроса, касающегося деятельности ДОУ, если его предложение поддержит, не имеет одной трети членов собрания;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управления Общим собранием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Общего собрания коллектива входят все работники ДОУ.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 Председатель Общего собрания коллектива: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организует деятельность Общего собрания коллектива;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информирует членов трудового коллектива о предстоящем заседании;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организует подготовку и проведение заседания;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определяет повестку дня;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контролирует выполнение решений.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  Общее собрание коллектива собирается не реже 2 раз в календарный год.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 Общее собрание коллектива считается правомочным, если на нем присутствует не менее 2/3 работников ДОУ.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 Решение Общего собрания коллектива принимается простым большинством голосов открытым голосованием.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 Решение Общего собрания коллектива считается принятым, если за него проголосовало не менее 2/3 присутствующих.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 Решения Общего собрания коллектива реализуются через приказы и распоряжения заведующего ДОУ.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Решение Общего собрания коллектива обязательно к исполнению для всех членов трудового коллектива.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Взаимосвязь с другими органами самоуправления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 Общее собрание коллектива организует взаимодействие с другими органами самоуправления ДОУ - Советом ДОУ, Советом педагогов ДОУ, Родительским комитетом: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участие представителей трудового коллектива в заседаниях Совета ДОУ, Совета педагогов ДОУ, Родительского комитета;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представление на ознакомление Совету ДОУ, Совету педагогов ДОУ и Родительскому комитету материалов, готовящихся к обсуждению и принятию на заседании Общего собрания коллектива;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и дополнений по вопросам, рассматриваемым на заседании Совета ДОУ, Совета педагогов и Родительского комитета Учреждения.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Общего собрания коллектива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 Общее собрание коллектива несет ответственность: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принимаемых решений законодательству РФ, нормативно-правовым актам.</w:t>
      </w:r>
    </w:p>
    <w:p w:rsidR="000F5B32" w:rsidRPr="006778F4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Делопроизводство Общего собрания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 Заседания Общего собрания коллектива оформляются протоколом.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  В книге протоколов фиксируются: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дата проведения;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количественное присутствие (отсутствие) членов трудового коллектива;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приглашенные (ФИО, должность);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повестка дня;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ход обсуждения вопросов;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предложения, рекомендации и замечания членов трудового коллектива и приглашенных лиц;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решение.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Протоколы подписываются председателем и секретарем Общего собрания коллектива.</w:t>
      </w:r>
    </w:p>
    <w:p w:rsidR="000F5B32" w:rsidRPr="001205C0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 Нумерация протоколов ведется от начала учебного года.</w:t>
      </w:r>
    </w:p>
    <w:p w:rsidR="000F5B32" w:rsidRPr="001205C0" w:rsidRDefault="000F5B32" w:rsidP="00667BC1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0F5B32" w:rsidRPr="001205C0" w:rsidRDefault="000F5B32" w:rsidP="00667BC1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Книга протоколов Общего собрания коллектива хранится в делах ДОУ (50 лет) и передается по акту (при смене руководителя, передаче в архив).</w:t>
      </w:r>
    </w:p>
    <w:p w:rsidR="000F5B32" w:rsidRPr="001205C0" w:rsidRDefault="000F5B32" w:rsidP="00667BC1">
      <w:pPr>
        <w:shd w:val="clear" w:color="auto" w:fill="FFFFFF" w:themeFill="background1"/>
        <w:spacing w:after="165" w:line="240" w:lineRule="auto"/>
        <w:ind w:right="35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65E" w:rsidRPr="001205C0" w:rsidRDefault="0085665E" w:rsidP="00667B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67BC1" w:rsidRPr="001205C0" w:rsidRDefault="00667B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67BC1" w:rsidRPr="001205C0" w:rsidSect="00FB6D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CD3"/>
    <w:multiLevelType w:val="multilevel"/>
    <w:tmpl w:val="481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5B32"/>
    <w:rsid w:val="000F5B32"/>
    <w:rsid w:val="001006D7"/>
    <w:rsid w:val="001205C0"/>
    <w:rsid w:val="00570CD6"/>
    <w:rsid w:val="005C34CE"/>
    <w:rsid w:val="00667BC1"/>
    <w:rsid w:val="006778F4"/>
    <w:rsid w:val="0085665E"/>
    <w:rsid w:val="00862D14"/>
    <w:rsid w:val="009C02D2"/>
    <w:rsid w:val="00A64C4E"/>
    <w:rsid w:val="00C603AD"/>
    <w:rsid w:val="00C812F0"/>
    <w:rsid w:val="00DB5708"/>
    <w:rsid w:val="00FB6DE0"/>
    <w:rsid w:val="00FD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1205C0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205C0"/>
    <w:pPr>
      <w:spacing w:after="0" w:line="240" w:lineRule="auto"/>
    </w:pPr>
    <w:tblPr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1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95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17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Ермолович</cp:lastModifiedBy>
  <cp:revision>19</cp:revision>
  <cp:lastPrinted>2013-11-06T05:09:00Z</cp:lastPrinted>
  <dcterms:created xsi:type="dcterms:W3CDTF">2013-11-06T04:43:00Z</dcterms:created>
  <dcterms:modified xsi:type="dcterms:W3CDTF">2019-11-22T13:33:00Z</dcterms:modified>
</cp:coreProperties>
</file>